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00" w:firstRow="0" w:lastRow="0" w:firstColumn="0" w:lastColumn="0" w:noHBand="0" w:noVBand="1"/>
      </w:tblPr>
      <w:tblGrid>
        <w:gridCol w:w="3697"/>
        <w:gridCol w:w="5942"/>
      </w:tblGrid>
      <w:tr w:rsidR="00F4654F" w:rsidRPr="00657975" w:rsidTr="00107344">
        <w:tc>
          <w:tcPr>
            <w:tcW w:w="3697" w:type="dxa"/>
          </w:tcPr>
          <w:p w:rsidR="00F4654F" w:rsidRPr="00657975" w:rsidRDefault="00F4654F" w:rsidP="00107344">
            <w:pPr>
              <w:ind w:left="1" w:hanging="3"/>
              <w:jc w:val="center"/>
              <w:rPr>
                <w:color w:val="000000" w:themeColor="text1"/>
                <w:sz w:val="25"/>
                <w:szCs w:val="25"/>
              </w:rPr>
            </w:pPr>
            <w:bookmarkStart w:id="0" w:name="_Hlk81482526"/>
            <w:r w:rsidRPr="00657975">
              <w:rPr>
                <w:color w:val="000000" w:themeColor="text1"/>
                <w:sz w:val="25"/>
                <w:szCs w:val="25"/>
              </w:rPr>
              <w:t>ỦY BAN NHÂN DÂN</w:t>
            </w:r>
          </w:p>
          <w:p w:rsidR="00F4654F" w:rsidRPr="00657975" w:rsidRDefault="00F4654F" w:rsidP="00107344">
            <w:pPr>
              <w:ind w:left="1" w:hanging="3"/>
              <w:jc w:val="center"/>
              <w:rPr>
                <w:color w:val="000000" w:themeColor="text1"/>
                <w:sz w:val="25"/>
                <w:szCs w:val="25"/>
              </w:rPr>
            </w:pPr>
            <w:r w:rsidRPr="00657975">
              <w:rPr>
                <w:color w:val="000000" w:themeColor="text1"/>
                <w:sz w:val="25"/>
                <w:szCs w:val="25"/>
              </w:rPr>
              <w:t>THÀNH PHỐ HỒ CHÍ MINH</w:t>
            </w:r>
          </w:p>
          <w:p w:rsidR="00F4654F" w:rsidRPr="00657975" w:rsidRDefault="00F4654F" w:rsidP="00107344">
            <w:pPr>
              <w:ind w:left="1" w:hanging="3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657975">
              <w:rPr>
                <w:b/>
                <w:color w:val="000000" w:themeColor="text1"/>
                <w:sz w:val="25"/>
                <w:szCs w:val="25"/>
              </w:rPr>
              <w:t>TRƯỜNG ĐẠI HỌC Y KHOA</w:t>
            </w:r>
          </w:p>
          <w:p w:rsidR="00F4654F" w:rsidRPr="00657975" w:rsidRDefault="00F4654F" w:rsidP="00107344">
            <w:pPr>
              <w:ind w:left="1" w:hanging="3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657975">
              <w:rPr>
                <w:b/>
                <w:color w:val="000000" w:themeColor="text1"/>
                <w:sz w:val="25"/>
                <w:szCs w:val="25"/>
              </w:rPr>
              <w:t>PHẠM NGỌC THẠCH</w:t>
            </w:r>
          </w:p>
          <w:p w:rsidR="00F4654F" w:rsidRPr="00657975" w:rsidRDefault="00F4654F" w:rsidP="00107344">
            <w:pPr>
              <w:ind w:hanging="2"/>
              <w:jc w:val="center"/>
              <w:rPr>
                <w:color w:val="000000" w:themeColor="text1"/>
                <w:sz w:val="25"/>
                <w:szCs w:val="25"/>
              </w:rPr>
            </w:pPr>
            <w:r w:rsidRPr="00657975">
              <w:rPr>
                <w:noProof/>
                <w:color w:val="000000" w:themeColor="text1"/>
                <w:sz w:val="25"/>
                <w:szCs w:val="25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57F2DC23" wp14:editId="1AF405AE">
                      <wp:simplePos x="0" y="0"/>
                      <wp:positionH relativeFrom="margin">
                        <wp:posOffset>778510</wp:posOffset>
                      </wp:positionH>
                      <wp:positionV relativeFrom="paragraph">
                        <wp:posOffset>50164</wp:posOffset>
                      </wp:positionV>
                      <wp:extent cx="512445" cy="0"/>
                      <wp:effectExtent l="0" t="0" r="20955" b="19050"/>
                      <wp:wrapNone/>
                      <wp:docPr id="60" name="Straight Arrow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B77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0" o:spid="_x0000_s1026" type="#_x0000_t32" style="position:absolute;margin-left:61.3pt;margin-top:3.95pt;width:40.3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">
                      <w10:wrap anchorx="margin"/>
                    </v:shape>
                  </w:pict>
                </mc:Fallback>
              </mc:AlternateContent>
            </w:r>
          </w:p>
          <w:p w:rsidR="00F4654F" w:rsidRPr="00657975" w:rsidRDefault="00F4654F" w:rsidP="00107344">
            <w:pPr>
              <w:ind w:left="1" w:hanging="3"/>
              <w:jc w:val="center"/>
              <w:rPr>
                <w:color w:val="000000" w:themeColor="text1"/>
                <w:sz w:val="25"/>
                <w:szCs w:val="25"/>
              </w:rPr>
            </w:pPr>
            <w:r w:rsidRPr="00657975">
              <w:rPr>
                <w:color w:val="000000" w:themeColor="text1"/>
                <w:sz w:val="25"/>
                <w:szCs w:val="25"/>
              </w:rPr>
              <w:t>Số:</w:t>
            </w:r>
            <w:r w:rsidRPr="00657975">
              <w:rPr>
                <w:color w:val="000000" w:themeColor="text1"/>
                <w:sz w:val="25"/>
                <w:szCs w:val="25"/>
                <w:lang w:val="vi-VN"/>
              </w:rPr>
              <w:t xml:space="preserve"> </w:t>
            </w:r>
            <w:r w:rsidR="004D0FBA">
              <w:rPr>
                <w:color w:val="000000" w:themeColor="text1"/>
                <w:sz w:val="25"/>
                <w:szCs w:val="25"/>
              </w:rPr>
              <w:t>354</w:t>
            </w:r>
            <w:r>
              <w:rPr>
                <w:color w:val="000000" w:themeColor="text1"/>
                <w:sz w:val="25"/>
                <w:szCs w:val="25"/>
              </w:rPr>
              <w:t>/</w:t>
            </w:r>
            <w:r w:rsidRPr="00657975">
              <w:rPr>
                <w:color w:val="000000" w:themeColor="text1"/>
                <w:sz w:val="25"/>
                <w:szCs w:val="25"/>
              </w:rPr>
              <w:t>TĐHYKPNT-</w:t>
            </w:r>
            <w:r>
              <w:rPr>
                <w:color w:val="000000" w:themeColor="text1"/>
                <w:sz w:val="25"/>
                <w:szCs w:val="25"/>
              </w:rPr>
              <w:t>VPT</w:t>
            </w:r>
          </w:p>
          <w:p w:rsidR="00F4654F" w:rsidRPr="00E029F3" w:rsidRDefault="00F4654F" w:rsidP="00107344">
            <w:pPr>
              <w:pStyle w:val="BodyText"/>
              <w:ind w:left="68" w:right="40" w:firstLine="323"/>
              <w:jc w:val="both"/>
              <w:rPr>
                <w:color w:val="000000" w:themeColor="text1"/>
                <w:sz w:val="25"/>
                <w:szCs w:val="25"/>
                <w:lang w:val="en-US"/>
              </w:rPr>
            </w:pPr>
            <w:r w:rsidRPr="00657975">
              <w:rPr>
                <w:color w:val="000000" w:themeColor="text1"/>
                <w:sz w:val="25"/>
                <w:szCs w:val="25"/>
              </w:rPr>
              <w:t>V/v mời các đơn vị có nă</w:t>
            </w:r>
            <w:r>
              <w:rPr>
                <w:color w:val="000000" w:themeColor="text1"/>
                <w:sz w:val="25"/>
                <w:szCs w:val="25"/>
              </w:rPr>
              <w:t>ng lực và quan tâm đến gói thầu</w:t>
            </w:r>
            <w:r>
              <w:rPr>
                <w:color w:val="000000" w:themeColor="text1"/>
                <w:sz w:val="25"/>
                <w:szCs w:val="25"/>
                <w:lang w:val="en-US"/>
              </w:rPr>
              <w:t>: Bảo trì các hạng mục kỹ thuật của Trường Đại học Y khoa Phạm Ngọc Thạch</w:t>
            </w:r>
            <w:r>
              <w:rPr>
                <w:color w:val="000000" w:themeColor="text1"/>
                <w:lang w:val="en-US"/>
              </w:rPr>
              <w:t>.</w:t>
            </w:r>
          </w:p>
          <w:p w:rsidR="00F4654F" w:rsidRPr="00657975" w:rsidRDefault="00F4654F" w:rsidP="00107344">
            <w:pPr>
              <w:pStyle w:val="BodyText"/>
              <w:ind w:left="68" w:right="40" w:firstLine="323"/>
              <w:jc w:val="both"/>
              <w:rPr>
                <w:color w:val="000000" w:themeColor="text1"/>
                <w:sz w:val="25"/>
                <w:szCs w:val="25"/>
                <w:lang w:val="en-US"/>
              </w:rPr>
            </w:pPr>
          </w:p>
        </w:tc>
        <w:tc>
          <w:tcPr>
            <w:tcW w:w="5942" w:type="dxa"/>
          </w:tcPr>
          <w:p w:rsidR="00F4654F" w:rsidRPr="00657975" w:rsidRDefault="00F4654F" w:rsidP="00107344">
            <w:pPr>
              <w:ind w:left="1" w:hanging="3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657975">
              <w:rPr>
                <w:b/>
                <w:color w:val="000000" w:themeColor="text1"/>
                <w:sz w:val="25"/>
                <w:szCs w:val="25"/>
              </w:rPr>
              <w:t>CỘNG HÒA XÃ HỘI CHỦ NGHĨA VIỆT NAM</w:t>
            </w:r>
          </w:p>
          <w:p w:rsidR="00F4654F" w:rsidRPr="00657975" w:rsidRDefault="00F4654F" w:rsidP="00107344">
            <w:pPr>
              <w:ind w:left="1" w:hanging="3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657975">
              <w:rPr>
                <w:b/>
                <w:color w:val="000000" w:themeColor="text1"/>
                <w:sz w:val="25"/>
                <w:szCs w:val="25"/>
              </w:rPr>
              <w:t>Độc lập – Tự do – Hạnh phúc</w:t>
            </w:r>
          </w:p>
          <w:p w:rsidR="00F4654F" w:rsidRPr="00657975" w:rsidRDefault="00F4654F" w:rsidP="00107344">
            <w:pPr>
              <w:ind w:hanging="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657975">
              <w:rPr>
                <w:noProof/>
                <w:color w:val="000000" w:themeColor="text1"/>
                <w:sz w:val="25"/>
                <w:szCs w:val="25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1E8AAB52" wp14:editId="48DB2ABA">
                      <wp:simplePos x="0" y="0"/>
                      <wp:positionH relativeFrom="margin">
                        <wp:posOffset>882015</wp:posOffset>
                      </wp:positionH>
                      <wp:positionV relativeFrom="paragraph">
                        <wp:posOffset>13334</wp:posOffset>
                      </wp:positionV>
                      <wp:extent cx="2147570" cy="0"/>
                      <wp:effectExtent l="0" t="0" r="24130" b="19050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FFF17" id="Straight Arrow Connector 61" o:spid="_x0000_s1026" type="#_x0000_t32" style="position:absolute;margin-left:69.45pt;margin-top:1.05pt;width:169.1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">
                      <w10:wrap anchorx="margin"/>
                    </v:shape>
                  </w:pict>
                </mc:Fallback>
              </mc:AlternateContent>
            </w:r>
          </w:p>
          <w:p w:rsidR="00F4654F" w:rsidRPr="00657975" w:rsidRDefault="00F4654F" w:rsidP="00107344">
            <w:pPr>
              <w:ind w:left="1" w:hanging="3"/>
              <w:jc w:val="center"/>
              <w:rPr>
                <w:i/>
                <w:color w:val="000000" w:themeColor="text1"/>
                <w:sz w:val="25"/>
                <w:szCs w:val="25"/>
              </w:rPr>
            </w:pPr>
          </w:p>
          <w:p w:rsidR="00F4654F" w:rsidRPr="00657975" w:rsidRDefault="00F4654F" w:rsidP="00107344">
            <w:pPr>
              <w:ind w:left="1" w:hanging="3"/>
              <w:jc w:val="center"/>
              <w:rPr>
                <w:i/>
                <w:color w:val="000000" w:themeColor="text1"/>
                <w:sz w:val="25"/>
                <w:szCs w:val="25"/>
              </w:rPr>
            </w:pPr>
          </w:p>
          <w:p w:rsidR="00F4654F" w:rsidRPr="00657975" w:rsidRDefault="00F4654F" w:rsidP="004D0FBA">
            <w:pPr>
              <w:ind w:left="1" w:hanging="3"/>
              <w:jc w:val="center"/>
              <w:rPr>
                <w:i/>
                <w:color w:val="000000" w:themeColor="text1"/>
                <w:sz w:val="25"/>
                <w:szCs w:val="25"/>
                <w:lang w:val="vi-VN"/>
              </w:rPr>
            </w:pPr>
            <w:r w:rsidRPr="00657975">
              <w:rPr>
                <w:i/>
                <w:color w:val="000000" w:themeColor="text1"/>
                <w:sz w:val="25"/>
                <w:szCs w:val="25"/>
              </w:rPr>
              <w:t>Thành phố Hồ Chí Minh</w:t>
            </w:r>
            <w:r>
              <w:rPr>
                <w:i/>
                <w:color w:val="000000" w:themeColor="text1"/>
                <w:sz w:val="25"/>
                <w:szCs w:val="25"/>
              </w:rPr>
              <w:t>,</w:t>
            </w:r>
            <w:r w:rsidRPr="00657975">
              <w:rPr>
                <w:i/>
                <w:color w:val="000000" w:themeColor="text1"/>
                <w:sz w:val="25"/>
                <w:szCs w:val="25"/>
              </w:rPr>
              <w:t xml:space="preserve"> ngày </w:t>
            </w:r>
            <w:r w:rsidR="004D0FBA">
              <w:rPr>
                <w:i/>
                <w:color w:val="000000" w:themeColor="text1"/>
                <w:sz w:val="25"/>
                <w:szCs w:val="25"/>
              </w:rPr>
              <w:t>02</w:t>
            </w:r>
            <w:r>
              <w:rPr>
                <w:i/>
                <w:color w:val="000000" w:themeColor="text1"/>
                <w:sz w:val="25"/>
                <w:szCs w:val="25"/>
              </w:rPr>
              <w:t xml:space="preserve"> tháng </w:t>
            </w:r>
            <w:r w:rsidR="004D0FBA">
              <w:rPr>
                <w:i/>
                <w:color w:val="000000" w:themeColor="text1"/>
                <w:sz w:val="25"/>
                <w:szCs w:val="25"/>
              </w:rPr>
              <w:t>02</w:t>
            </w:r>
            <w:r w:rsidRPr="00657975">
              <w:rPr>
                <w:i/>
                <w:color w:val="000000" w:themeColor="text1"/>
                <w:sz w:val="25"/>
                <w:szCs w:val="25"/>
              </w:rPr>
              <w:t xml:space="preserve"> năm 202</w:t>
            </w:r>
            <w:r>
              <w:rPr>
                <w:i/>
                <w:color w:val="000000" w:themeColor="text1"/>
                <w:sz w:val="25"/>
                <w:szCs w:val="25"/>
              </w:rPr>
              <w:t>6</w:t>
            </w:r>
          </w:p>
        </w:tc>
      </w:tr>
    </w:tbl>
    <w:bookmarkEnd w:id="0"/>
    <w:p w:rsidR="00F4654F" w:rsidRPr="00657975" w:rsidRDefault="00F4654F" w:rsidP="00F4654F">
      <w:pPr>
        <w:pStyle w:val="BodyText"/>
        <w:ind w:left="2280" w:firstLine="600"/>
        <w:rPr>
          <w:color w:val="000000" w:themeColor="text1"/>
          <w:lang w:val="en-US"/>
        </w:rPr>
      </w:pPr>
      <w:r w:rsidRPr="00657975">
        <w:rPr>
          <w:color w:val="000000" w:themeColor="text1"/>
        </w:rPr>
        <w:t>Kính gửi: Các đơn vị</w:t>
      </w:r>
      <w:r w:rsidRPr="00657975">
        <w:rPr>
          <w:color w:val="000000" w:themeColor="text1"/>
          <w:lang w:val="en-US"/>
        </w:rPr>
        <w:t xml:space="preserve"> cung cấp báo giá.</w:t>
      </w:r>
    </w:p>
    <w:p w:rsidR="00F4654F" w:rsidRPr="00657975" w:rsidRDefault="00F4654F" w:rsidP="00F4654F">
      <w:pPr>
        <w:pStyle w:val="BodyText"/>
        <w:ind w:left="1560"/>
        <w:jc w:val="both"/>
        <w:rPr>
          <w:color w:val="000000" w:themeColor="text1"/>
          <w:lang w:val="en-US"/>
        </w:rPr>
      </w:pPr>
    </w:p>
    <w:p w:rsidR="00F4654F" w:rsidRPr="00657975" w:rsidRDefault="00F4654F" w:rsidP="00F4654F">
      <w:pPr>
        <w:ind w:left="657" w:right="192" w:firstLine="567"/>
        <w:jc w:val="both"/>
        <w:rPr>
          <w:color w:val="000000" w:themeColor="text1"/>
          <w:sz w:val="8"/>
        </w:rPr>
      </w:pPr>
    </w:p>
    <w:p w:rsidR="00F4654F" w:rsidRPr="00657975" w:rsidRDefault="00F4654F" w:rsidP="00F4654F">
      <w:pPr>
        <w:spacing w:line="360" w:lineRule="auto"/>
        <w:ind w:right="192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>Trường Đại học Y khoa Phạm Ngọc Thạch đang triển khai gói thầu</w:t>
      </w:r>
      <w:r>
        <w:rPr>
          <w:color w:val="000000" w:themeColor="text1"/>
        </w:rPr>
        <w:t>:</w:t>
      </w:r>
      <w:r w:rsidRPr="00657975">
        <w:rPr>
          <w:color w:val="000000" w:themeColor="text1"/>
        </w:rPr>
        <w:t xml:space="preserve"> </w:t>
      </w:r>
      <w:r>
        <w:rPr>
          <w:color w:val="000000" w:themeColor="text1"/>
        </w:rPr>
        <w:t>Bảo trì các hạng mục kỹ thuật của Trường Đại học Y khoa Phạm Ngọc Thạch</w:t>
      </w:r>
      <w:r w:rsidRPr="00657975">
        <w:rPr>
          <w:color w:val="000000" w:themeColor="text1"/>
        </w:rPr>
        <w:t>.</w:t>
      </w:r>
    </w:p>
    <w:p w:rsidR="00F4654F" w:rsidRPr="00657975" w:rsidRDefault="00F4654F" w:rsidP="00F4654F">
      <w:pPr>
        <w:spacing w:line="360" w:lineRule="auto"/>
        <w:ind w:right="192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>Để có cơ sở lập giá dự toán</w:t>
      </w:r>
      <w:r>
        <w:rPr>
          <w:color w:val="000000" w:themeColor="text1"/>
        </w:rPr>
        <w:t>,</w:t>
      </w:r>
      <w:r w:rsidRPr="00657975">
        <w:rPr>
          <w:color w:val="000000" w:themeColor="text1"/>
        </w:rPr>
        <w:t xml:space="preserve"> nhà trường kính mời các đơn vị có đủ năn</w:t>
      </w:r>
      <w:r>
        <w:rPr>
          <w:color w:val="000000" w:themeColor="text1"/>
        </w:rPr>
        <w:t>g lực và quan tâm đến gói thầu: Bảo trì các hạng mục kỹ thuật của Trường Đại học Y khoa Phạm Ngọc Thạch</w:t>
      </w:r>
      <w:r w:rsidRPr="00657975">
        <w:rPr>
          <w:color w:val="000000" w:themeColor="text1"/>
        </w:rPr>
        <w:t xml:space="preserve"> gửi Thư báo giá được niêm phong về Trường Đại học Y khoa Phạm Ngọc Thạch theo phụ lục bảng yêu cầu báo giá.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 xml:space="preserve">Thành phần hồ sơ: 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 xml:space="preserve">1. </w:t>
      </w:r>
      <w:r w:rsidRPr="00657975">
        <w:rPr>
          <w:color w:val="000000" w:themeColor="text1"/>
          <w:lang w:val="vi"/>
        </w:rPr>
        <w:t>Bảng báo giá dịch vụ (bao gồm toàn bộ chi phí như: thuế</w:t>
      </w:r>
      <w:r w:rsidRPr="00657975">
        <w:rPr>
          <w:color w:val="000000" w:themeColor="text1"/>
        </w:rPr>
        <w:t xml:space="preserve"> GTGT</w:t>
      </w:r>
      <w:r w:rsidRPr="00657975">
        <w:rPr>
          <w:color w:val="000000" w:themeColor="text1"/>
          <w:lang w:val="vi"/>
        </w:rPr>
        <w:t xml:space="preserve"> và </w:t>
      </w:r>
      <w:r w:rsidRPr="00657975">
        <w:rPr>
          <w:color w:val="000000" w:themeColor="text1"/>
        </w:rPr>
        <w:t xml:space="preserve">các </w:t>
      </w:r>
      <w:r w:rsidRPr="00657975">
        <w:rPr>
          <w:color w:val="000000" w:themeColor="text1"/>
          <w:lang w:val="vi"/>
        </w:rPr>
        <w:t>chi phí liên quan khác)</w:t>
      </w:r>
      <w:r w:rsidRPr="00657975">
        <w:rPr>
          <w:color w:val="000000" w:themeColor="text1"/>
        </w:rPr>
        <w:t>.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ab/>
        <w:t>2. Hồ sơ năng lực;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3. Giấy phép đăng ký</w:t>
      </w:r>
      <w:r w:rsidRPr="00657975">
        <w:rPr>
          <w:color w:val="000000" w:themeColor="text1"/>
        </w:rPr>
        <w:t xml:space="preserve"> kinh doanh;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ab/>
        <w:t>4. Hiệu lực của hồ</w:t>
      </w:r>
      <w:r>
        <w:rPr>
          <w:color w:val="000000" w:themeColor="text1"/>
        </w:rPr>
        <w:t xml:space="preserve"> sơ chào giá: tối thiểu 90 ngày.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>Kính đề nghị Quý đơn vị gửi hồ sơ nêu trên bằng các hình thức sau: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 xml:space="preserve">1. Qua địa chỉ e-mail: </w:t>
      </w:r>
      <w:hyperlink r:id="rId7" w:history="1">
        <w:r w:rsidRPr="00657975">
          <w:rPr>
            <w:rStyle w:val="Hyperlink"/>
            <w:rFonts w:eastAsia=".VnArial"/>
            <w:color w:val="000000" w:themeColor="text1"/>
            <w:u w:val="none"/>
          </w:rPr>
          <w:t>sonnh@pnt.edu.vn</w:t>
        </w:r>
      </w:hyperlink>
      <w:r>
        <w:rPr>
          <w:rStyle w:val="Hyperlink"/>
          <w:rFonts w:eastAsia=".VnArial"/>
          <w:color w:val="000000" w:themeColor="text1"/>
          <w:u w:val="none"/>
        </w:rPr>
        <w:t>;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>2. Trực tiếp về T</w:t>
      </w:r>
      <w:r w:rsidRPr="00657975">
        <w:rPr>
          <w:color w:val="000000" w:themeColor="text1"/>
          <w:lang w:val="vi"/>
        </w:rPr>
        <w:t>rường Đại học Y khoa Phạm Ngọc Thạch.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>Địa chỉ: Trường Đại học Y khoa Phạm Ngọc Thạch</w:t>
      </w:r>
      <w:r>
        <w:rPr>
          <w:color w:val="000000" w:themeColor="text1"/>
        </w:rPr>
        <w:t>,</w:t>
      </w:r>
      <w:r w:rsidRPr="00657975">
        <w:rPr>
          <w:color w:val="000000" w:themeColor="text1"/>
        </w:rPr>
        <w:t xml:space="preserve"> số 02 Dương Quang Trung</w:t>
      </w:r>
      <w:r>
        <w:rPr>
          <w:color w:val="000000" w:themeColor="text1"/>
        </w:rPr>
        <w:t>,</w:t>
      </w:r>
      <w:r w:rsidRPr="00657975">
        <w:rPr>
          <w:color w:val="000000" w:themeColor="text1"/>
        </w:rPr>
        <w:t xml:space="preserve"> </w:t>
      </w:r>
      <w:r w:rsidRPr="004915B5">
        <w:rPr>
          <w:color w:val="000000" w:themeColor="text1"/>
        </w:rPr>
        <w:t>Phường Hòa Hưng</w:t>
      </w:r>
      <w:r>
        <w:rPr>
          <w:color w:val="000000" w:themeColor="text1"/>
        </w:rPr>
        <w:t>,</w:t>
      </w:r>
      <w:r w:rsidRPr="004915B5">
        <w:rPr>
          <w:color w:val="000000" w:themeColor="text1"/>
        </w:rPr>
        <w:t xml:space="preserve"> Thành </w:t>
      </w:r>
      <w:r w:rsidRPr="00657975">
        <w:rPr>
          <w:color w:val="000000" w:themeColor="text1"/>
        </w:rPr>
        <w:t>phố Hồ Chí Minh.</w:t>
      </w:r>
    </w:p>
    <w:p w:rsidR="00F4654F" w:rsidRPr="00657975" w:rsidRDefault="00F4654F" w:rsidP="00F4654F">
      <w:pPr>
        <w:spacing w:line="360" w:lineRule="auto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>Thời gian gửi: trước 16 giờ 30 phút</w:t>
      </w:r>
      <w:r>
        <w:rPr>
          <w:color w:val="000000" w:themeColor="text1"/>
        </w:rPr>
        <w:t>.</w:t>
      </w:r>
      <w:r w:rsidRPr="00657975">
        <w:rPr>
          <w:color w:val="000000" w:themeColor="text1"/>
        </w:rPr>
        <w:t xml:space="preserve"> ngày </w:t>
      </w:r>
      <w:r>
        <w:rPr>
          <w:color w:val="000000" w:themeColor="text1"/>
        </w:rPr>
        <w:t xml:space="preserve"> </w:t>
      </w:r>
      <w:r w:rsidR="004D0FBA">
        <w:rPr>
          <w:color w:val="000000" w:themeColor="text1"/>
        </w:rPr>
        <w:t>05</w:t>
      </w:r>
      <w:r>
        <w:rPr>
          <w:color w:val="000000" w:themeColor="text1"/>
        </w:rPr>
        <w:t xml:space="preserve"> </w:t>
      </w:r>
      <w:r w:rsidRPr="00657975">
        <w:rPr>
          <w:color w:val="000000" w:themeColor="text1"/>
        </w:rPr>
        <w:t xml:space="preserve"> tháng </w:t>
      </w:r>
      <w:r w:rsidR="004D0FBA">
        <w:rPr>
          <w:color w:val="000000" w:themeColor="text1"/>
        </w:rPr>
        <w:t>02</w:t>
      </w:r>
      <w:r>
        <w:rPr>
          <w:color w:val="000000" w:themeColor="text1"/>
        </w:rPr>
        <w:t xml:space="preserve"> </w:t>
      </w:r>
      <w:r w:rsidRPr="00657975">
        <w:rPr>
          <w:color w:val="000000" w:themeColor="text1"/>
        </w:rPr>
        <w:t xml:space="preserve"> năm 202</w:t>
      </w:r>
      <w:r>
        <w:rPr>
          <w:color w:val="000000" w:themeColor="text1"/>
        </w:rPr>
        <w:t>6</w:t>
      </w:r>
      <w:r w:rsidRPr="00657975">
        <w:rPr>
          <w:color w:val="000000" w:themeColor="text1"/>
        </w:rPr>
        <w:t>.</w:t>
      </w:r>
    </w:p>
    <w:p w:rsidR="00F4654F" w:rsidRDefault="00F4654F" w:rsidP="00F4654F">
      <w:pPr>
        <w:spacing w:before="120"/>
        <w:ind w:right="191" w:firstLine="709"/>
        <w:jc w:val="both"/>
        <w:rPr>
          <w:color w:val="000000" w:themeColor="text1"/>
        </w:rPr>
      </w:pPr>
      <w:r w:rsidRPr="00657975">
        <w:rPr>
          <w:color w:val="000000" w:themeColor="text1"/>
        </w:rPr>
        <w:t>Chi tiết liên hệ: ông Nguyễn Hồng Sơn</w:t>
      </w:r>
      <w:r>
        <w:rPr>
          <w:color w:val="000000" w:themeColor="text1"/>
        </w:rPr>
        <w:t>,</w:t>
      </w:r>
      <w:r w:rsidRPr="00657975">
        <w:rPr>
          <w:color w:val="000000" w:themeColor="text1"/>
        </w:rPr>
        <w:t xml:space="preserve"> Chuyên viên </w:t>
      </w:r>
      <w:r>
        <w:rPr>
          <w:color w:val="000000" w:themeColor="text1"/>
        </w:rPr>
        <w:t>Văn phòng Trường,</w:t>
      </w:r>
      <w:r w:rsidRPr="00657975">
        <w:rPr>
          <w:color w:val="000000" w:themeColor="text1"/>
        </w:rPr>
        <w:t xml:space="preserve"> (số điện thoại: 0907 105 130).</w:t>
      </w:r>
    </w:p>
    <w:p w:rsidR="00F4654F" w:rsidRPr="00657975" w:rsidRDefault="00F4654F" w:rsidP="00F4654F">
      <w:pPr>
        <w:spacing w:before="120"/>
        <w:ind w:right="191" w:firstLine="709"/>
        <w:jc w:val="both"/>
        <w:rPr>
          <w:i/>
          <w:color w:val="000000" w:themeColor="text1"/>
        </w:rPr>
      </w:pPr>
      <w:r w:rsidRPr="00657975">
        <w:rPr>
          <w:i/>
          <w:color w:val="000000" w:themeColor="text1"/>
        </w:rPr>
        <w:t xml:space="preserve">  *Lưu ý về tư cách hợp lệ của nhà thầu tham gia báo giá:</w:t>
      </w:r>
    </w:p>
    <w:p w:rsidR="00F4654F" w:rsidRPr="00657975" w:rsidRDefault="00F4654F" w:rsidP="00F4654F">
      <w:pPr>
        <w:spacing w:before="120"/>
        <w:ind w:right="193" w:firstLine="709"/>
        <w:jc w:val="both"/>
        <w:rPr>
          <w:i/>
          <w:color w:val="000000" w:themeColor="text1"/>
        </w:rPr>
      </w:pPr>
      <w:r w:rsidRPr="00657975">
        <w:rPr>
          <w:i/>
          <w:color w:val="000000" w:themeColor="text1"/>
        </w:rPr>
        <w:t>-</w:t>
      </w:r>
      <w:r w:rsidRPr="00657975">
        <w:rPr>
          <w:i/>
          <w:color w:val="000000" w:themeColor="text1"/>
          <w:lang w:val="vi-VN"/>
        </w:rPr>
        <w:t xml:space="preserve"> Đối với nhà thầu</w:t>
      </w:r>
      <w:r>
        <w:rPr>
          <w:i/>
          <w:color w:val="000000" w:themeColor="text1"/>
          <w:lang w:val="vi-VN"/>
        </w:rPr>
        <w:t>,</w:t>
      </w:r>
      <w:r w:rsidRPr="00657975">
        <w:rPr>
          <w:i/>
          <w:color w:val="000000" w:themeColor="text1"/>
          <w:lang w:val="vi-VN"/>
        </w:rPr>
        <w:t xml:space="preserve"> nhà đầu tư trong nước: là doanh nghiệp</w:t>
      </w:r>
      <w:r>
        <w:rPr>
          <w:i/>
          <w:color w:val="000000" w:themeColor="text1"/>
          <w:lang w:val="vi-VN"/>
        </w:rPr>
        <w:t>,</w:t>
      </w:r>
      <w:r w:rsidRPr="00657975">
        <w:rPr>
          <w:i/>
          <w:color w:val="000000" w:themeColor="text1"/>
          <w:lang w:val="vi-VN"/>
        </w:rPr>
        <w:t xml:space="preserve"> hợp tác xã</w:t>
      </w:r>
      <w:r>
        <w:rPr>
          <w:i/>
          <w:color w:val="000000" w:themeColor="text1"/>
          <w:lang w:val="vi-VN"/>
        </w:rPr>
        <w:t>,</w:t>
      </w:r>
      <w:r w:rsidRPr="00657975">
        <w:rPr>
          <w:i/>
          <w:color w:val="000000" w:themeColor="text1"/>
          <w:lang w:val="vi-VN"/>
        </w:rPr>
        <w:t xml:space="preserve"> liên hiệp hợp tác xã</w:t>
      </w:r>
      <w:r>
        <w:rPr>
          <w:i/>
          <w:color w:val="000000" w:themeColor="text1"/>
          <w:lang w:val="vi-VN"/>
        </w:rPr>
        <w:t>, tổ hợp tá</w:t>
      </w:r>
      <w:r>
        <w:rPr>
          <w:i/>
          <w:color w:val="000000" w:themeColor="text1"/>
        </w:rPr>
        <w:t>c,</w:t>
      </w:r>
      <w:r w:rsidRPr="00657975">
        <w:rPr>
          <w:i/>
          <w:color w:val="000000" w:themeColor="text1"/>
          <w:lang w:val="vi-VN"/>
        </w:rPr>
        <w:t xml:space="preserve"> đơn vị sự nghiệp công lập</w:t>
      </w:r>
      <w:r>
        <w:rPr>
          <w:i/>
          <w:color w:val="000000" w:themeColor="text1"/>
          <w:lang w:val="vi-VN"/>
        </w:rPr>
        <w:t>,</w:t>
      </w:r>
      <w:r w:rsidRPr="00657975">
        <w:rPr>
          <w:i/>
          <w:color w:val="000000" w:themeColor="text1"/>
          <w:lang w:val="vi-VN"/>
        </w:rPr>
        <w:t xml:space="preserve"> tổ chức kinh tế có vốn đầu tư nước ngoài đăng ký thành lập</w:t>
      </w:r>
      <w:r>
        <w:rPr>
          <w:i/>
          <w:color w:val="000000" w:themeColor="text1"/>
          <w:lang w:val="vi-VN"/>
        </w:rPr>
        <w:t>,</w:t>
      </w:r>
      <w:r w:rsidRPr="00657975">
        <w:rPr>
          <w:i/>
          <w:color w:val="000000" w:themeColor="text1"/>
          <w:lang w:val="vi-VN"/>
        </w:rPr>
        <w:t xml:space="preserve"> hoạt động theo quy định của pháp luật Việt Nam. Đối </w:t>
      </w:r>
      <w:r w:rsidRPr="00657975">
        <w:rPr>
          <w:i/>
          <w:color w:val="000000" w:themeColor="text1"/>
          <w:lang w:val="vi-VN"/>
        </w:rPr>
        <w:lastRenderedPageBreak/>
        <w:t>với nhà thầu</w:t>
      </w:r>
      <w:r>
        <w:rPr>
          <w:i/>
          <w:color w:val="000000" w:themeColor="text1"/>
          <w:lang w:val="vi-VN"/>
        </w:rPr>
        <w:t>,</w:t>
      </w:r>
      <w:r w:rsidRPr="00657975">
        <w:rPr>
          <w:i/>
          <w:color w:val="000000" w:themeColor="text1"/>
          <w:lang w:val="vi-VN"/>
        </w:rPr>
        <w:t xml:space="preserve"> nhà đầu tư nước ngoài: có đăng ký thành lập</w:t>
      </w:r>
      <w:r>
        <w:rPr>
          <w:i/>
          <w:color w:val="000000" w:themeColor="text1"/>
          <w:lang w:val="vi-VN"/>
        </w:rPr>
        <w:t>,</w:t>
      </w:r>
      <w:r w:rsidRPr="00657975">
        <w:rPr>
          <w:i/>
          <w:color w:val="000000" w:themeColor="text1"/>
          <w:lang w:val="vi-VN"/>
        </w:rPr>
        <w:t xml:space="preserve"> hoạt động theo pháp luật nước ngoài;</w:t>
      </w:r>
    </w:p>
    <w:p w:rsidR="00F4654F" w:rsidRPr="00657975" w:rsidRDefault="00F4654F" w:rsidP="00F4654F">
      <w:pPr>
        <w:spacing w:before="120"/>
        <w:ind w:right="193" w:firstLine="709"/>
        <w:jc w:val="both"/>
        <w:rPr>
          <w:i/>
          <w:color w:val="000000" w:themeColor="text1"/>
        </w:rPr>
      </w:pPr>
      <w:r w:rsidRPr="00657975">
        <w:rPr>
          <w:i/>
          <w:color w:val="000000" w:themeColor="text1"/>
        </w:rPr>
        <w:t>-</w:t>
      </w:r>
      <w:r w:rsidRPr="00657975">
        <w:rPr>
          <w:i/>
          <w:color w:val="000000" w:themeColor="text1"/>
          <w:lang w:val="vi-VN"/>
        </w:rPr>
        <w:t xml:space="preserve"> Hạch toán tài chính độc lập;</w:t>
      </w:r>
    </w:p>
    <w:p w:rsidR="00F4654F" w:rsidRPr="00657975" w:rsidRDefault="00F4654F" w:rsidP="00F4654F">
      <w:pPr>
        <w:spacing w:before="120"/>
        <w:ind w:right="193" w:firstLine="709"/>
        <w:jc w:val="both"/>
        <w:rPr>
          <w:i/>
          <w:color w:val="000000" w:themeColor="text1"/>
        </w:rPr>
      </w:pPr>
      <w:r w:rsidRPr="00657975">
        <w:rPr>
          <w:i/>
          <w:color w:val="000000" w:themeColor="text1"/>
        </w:rPr>
        <w:t>-</w:t>
      </w:r>
      <w:r w:rsidRPr="00657975">
        <w:rPr>
          <w:i/>
          <w:color w:val="000000" w:themeColor="text1"/>
          <w:lang w:val="vi-VN"/>
        </w:rPr>
        <w:t xml:space="preserve"> Không đang trong quá trình thực hiện thủ tục giải thể hoặc bị thu hồi giấy chứng nhận đăng ký doanh nghiệp</w:t>
      </w:r>
      <w:r>
        <w:rPr>
          <w:i/>
          <w:color w:val="000000" w:themeColor="text1"/>
          <w:lang w:val="vi-VN"/>
        </w:rPr>
        <w:t>,</w:t>
      </w:r>
      <w:r w:rsidRPr="00657975">
        <w:rPr>
          <w:i/>
          <w:color w:val="000000" w:themeColor="text1"/>
          <w:lang w:val="vi-VN"/>
        </w:rPr>
        <w:t xml:space="preserve"> giấy chứng nhận đăng ký hợp tác xã</w:t>
      </w:r>
      <w:r>
        <w:rPr>
          <w:i/>
          <w:color w:val="000000" w:themeColor="text1"/>
        </w:rPr>
        <w:t>,</w:t>
      </w:r>
      <w:r w:rsidRPr="00657975">
        <w:rPr>
          <w:i/>
          <w:color w:val="000000" w:themeColor="text1"/>
          <w:lang w:val="vi-VN"/>
        </w:rPr>
        <w:t xml:space="preserve"> liên hiệp hợp tác xã</w:t>
      </w:r>
      <w:r>
        <w:rPr>
          <w:i/>
          <w:color w:val="000000" w:themeColor="text1"/>
          <w:lang w:val="vi-VN"/>
        </w:rPr>
        <w:t>,</w:t>
      </w:r>
      <w:r w:rsidRPr="00657975">
        <w:rPr>
          <w:i/>
          <w:color w:val="000000" w:themeColor="text1"/>
          <w:lang w:val="vi-VN"/>
        </w:rPr>
        <w:t xml:space="preserve"> tổ hợp tác; không thuộc trường hợp mất khả năng thanh toán theo quy định của pháp luật về phá sản;</w:t>
      </w:r>
    </w:p>
    <w:p w:rsidR="00F4654F" w:rsidRPr="00657975" w:rsidRDefault="00F4654F" w:rsidP="00F4654F">
      <w:pPr>
        <w:spacing w:before="120"/>
        <w:ind w:right="193" w:firstLine="709"/>
        <w:jc w:val="both"/>
        <w:rPr>
          <w:i/>
          <w:color w:val="000000" w:themeColor="text1"/>
        </w:rPr>
      </w:pPr>
      <w:r w:rsidRPr="00657975">
        <w:rPr>
          <w:i/>
          <w:iCs/>
          <w:color w:val="000000" w:themeColor="text1"/>
        </w:rPr>
        <w:t>-</w:t>
      </w:r>
      <w:r w:rsidRPr="00657975">
        <w:rPr>
          <w:i/>
          <w:iCs/>
          <w:color w:val="000000" w:themeColor="text1"/>
          <w:lang w:val="vi-VN"/>
        </w:rPr>
        <w:t xml:space="preserve"> Có tên trên Hệ thống mạng đấu thầu quốc gia trước khi phê duyệt kết quả lựa chọn nhà thầu</w:t>
      </w:r>
      <w:r>
        <w:rPr>
          <w:i/>
          <w:iCs/>
          <w:color w:val="000000" w:themeColor="text1"/>
          <w:lang w:val="vi-VN"/>
        </w:rPr>
        <w:t>,</w:t>
      </w:r>
      <w:r w:rsidRPr="00657975">
        <w:rPr>
          <w:i/>
          <w:iCs/>
          <w:color w:val="000000" w:themeColor="text1"/>
          <w:lang w:val="vi-VN"/>
        </w:rPr>
        <w:t xml:space="preserve"> nhà đầu tư</w:t>
      </w:r>
      <w:r w:rsidRPr="00657975">
        <w:rPr>
          <w:i/>
          <w:iCs/>
          <w:color w:val="000000" w:themeColor="text1"/>
        </w:rPr>
        <w:t>;</w:t>
      </w:r>
    </w:p>
    <w:p w:rsidR="00F4654F" w:rsidRPr="00657975" w:rsidRDefault="00F4654F" w:rsidP="00F4654F">
      <w:pPr>
        <w:spacing w:before="120"/>
        <w:ind w:right="193" w:firstLine="709"/>
        <w:jc w:val="both"/>
        <w:rPr>
          <w:i/>
          <w:color w:val="000000" w:themeColor="text1"/>
        </w:rPr>
      </w:pPr>
      <w:r w:rsidRPr="00657975">
        <w:rPr>
          <w:i/>
          <w:color w:val="000000" w:themeColor="text1"/>
        </w:rPr>
        <w:t>-</w:t>
      </w:r>
      <w:r w:rsidRPr="00657975">
        <w:rPr>
          <w:i/>
          <w:color w:val="000000" w:themeColor="text1"/>
          <w:lang w:val="vi-VN"/>
        </w:rPr>
        <w:t xml:space="preserve"> Không đang trong thời gian bị cấm tham dự thầu </w:t>
      </w:r>
      <w:r w:rsidRPr="00657975">
        <w:rPr>
          <w:i/>
          <w:iCs/>
          <w:color w:val="000000" w:themeColor="text1"/>
          <w:lang w:val="vi-VN"/>
        </w:rPr>
        <w:t>theo quyết định của người có thẩm quyền</w:t>
      </w:r>
      <w:r>
        <w:rPr>
          <w:i/>
          <w:iCs/>
          <w:color w:val="000000" w:themeColor="text1"/>
          <w:lang w:val="vi-VN"/>
        </w:rPr>
        <w:t>,</w:t>
      </w:r>
      <w:r w:rsidRPr="00657975">
        <w:rPr>
          <w:i/>
          <w:iCs/>
          <w:color w:val="000000" w:themeColor="text1"/>
          <w:lang w:val="vi-VN"/>
        </w:rPr>
        <w:t xml:space="preserve"> Bộ trưởng</w:t>
      </w:r>
      <w:r>
        <w:rPr>
          <w:i/>
          <w:iCs/>
          <w:color w:val="000000" w:themeColor="text1"/>
          <w:lang w:val="vi-VN"/>
        </w:rPr>
        <w:t>,</w:t>
      </w:r>
      <w:r w:rsidRPr="00657975">
        <w:rPr>
          <w:i/>
          <w:iCs/>
          <w:color w:val="000000" w:themeColor="text1"/>
          <w:lang w:val="vi-VN"/>
        </w:rPr>
        <w:t xml:space="preserve"> Thủ trưởng cơ quan ngang Bộ</w:t>
      </w:r>
      <w:r>
        <w:rPr>
          <w:i/>
          <w:iCs/>
          <w:color w:val="000000" w:themeColor="text1"/>
          <w:lang w:val="vi-VN"/>
        </w:rPr>
        <w:t>,</w:t>
      </w:r>
      <w:r w:rsidRPr="00657975">
        <w:rPr>
          <w:i/>
          <w:iCs/>
          <w:color w:val="000000" w:themeColor="text1"/>
          <w:lang w:val="vi-VN"/>
        </w:rPr>
        <w:t xml:space="preserve"> cơ quan thuộc Chính phủ</w:t>
      </w:r>
      <w:r>
        <w:rPr>
          <w:i/>
          <w:iCs/>
          <w:color w:val="000000" w:themeColor="text1"/>
          <w:lang w:val="vi-VN"/>
        </w:rPr>
        <w:t>,</w:t>
      </w:r>
      <w:r w:rsidRPr="00657975">
        <w:rPr>
          <w:i/>
          <w:iCs/>
          <w:color w:val="000000" w:themeColor="text1"/>
          <w:lang w:val="vi-VN"/>
        </w:rPr>
        <w:t xml:space="preserve"> cơ quan khác ở Trung ương</w:t>
      </w:r>
      <w:r>
        <w:rPr>
          <w:i/>
          <w:iCs/>
          <w:color w:val="000000" w:themeColor="text1"/>
          <w:lang w:val="vi-VN"/>
        </w:rPr>
        <w:t>.</w:t>
      </w:r>
      <w:r w:rsidRPr="00657975">
        <w:rPr>
          <w:i/>
          <w:iCs/>
          <w:color w:val="000000" w:themeColor="text1"/>
          <w:lang w:val="vi-VN"/>
        </w:rPr>
        <w:t xml:space="preserve"> Chủ tịch Ủy ban nhân dân cấp tỉnh quy định tại khoản 3 Điều 87 của Luật </w:t>
      </w:r>
      <w:r w:rsidRPr="00657975">
        <w:rPr>
          <w:i/>
          <w:iCs/>
          <w:color w:val="000000" w:themeColor="text1"/>
        </w:rPr>
        <w:t>22</w:t>
      </w:r>
      <w:r w:rsidRPr="00657975">
        <w:rPr>
          <w:i/>
          <w:iCs/>
          <w:color w:val="000000" w:themeColor="text1"/>
          <w:lang w:val="vi-VN"/>
        </w:rPr>
        <w:t>;</w:t>
      </w:r>
    </w:p>
    <w:p w:rsidR="00F4654F" w:rsidRPr="00657975" w:rsidRDefault="00F4654F" w:rsidP="00F4654F">
      <w:pPr>
        <w:spacing w:before="120"/>
        <w:ind w:right="193" w:firstLine="709"/>
        <w:jc w:val="both"/>
        <w:rPr>
          <w:i/>
          <w:color w:val="000000" w:themeColor="text1"/>
        </w:rPr>
      </w:pPr>
      <w:r w:rsidRPr="00657975">
        <w:rPr>
          <w:i/>
          <w:iCs/>
          <w:color w:val="000000" w:themeColor="text1"/>
        </w:rPr>
        <w:t>-</w:t>
      </w:r>
      <w:r w:rsidRPr="00657975">
        <w:rPr>
          <w:i/>
          <w:iCs/>
          <w:color w:val="000000" w:themeColor="text1"/>
          <w:lang w:val="vi-VN"/>
        </w:rPr>
        <w:t xml:space="preserve"> Không đang bị truy cứu trách nhiệm hình sự.</w:t>
      </w:r>
    </w:p>
    <w:p w:rsidR="00F4654F" w:rsidRPr="00657975" w:rsidRDefault="00F4654F" w:rsidP="00F4654F">
      <w:pPr>
        <w:spacing w:before="120"/>
        <w:ind w:right="191" w:firstLine="657"/>
        <w:jc w:val="both"/>
        <w:rPr>
          <w:color w:val="000000" w:themeColor="text1"/>
        </w:rPr>
      </w:pPr>
      <w:r w:rsidRPr="00657975">
        <w:rPr>
          <w:color w:val="000000" w:themeColor="text1"/>
        </w:rPr>
        <w:t>Trân trọng./.</w:t>
      </w:r>
    </w:p>
    <w:p w:rsidR="00F4654F" w:rsidRPr="00657975" w:rsidRDefault="00F4654F" w:rsidP="00F4654F">
      <w:pPr>
        <w:spacing w:before="120"/>
        <w:jc w:val="both"/>
        <w:rPr>
          <w:i/>
          <w:color w:val="000000" w:themeColor="text1"/>
        </w:rPr>
      </w:pPr>
      <w:r w:rsidRPr="00657975">
        <w:rPr>
          <w:i/>
          <w:color w:val="000000" w:themeColor="text1"/>
        </w:rPr>
        <w:t xml:space="preserve">       </w:t>
      </w:r>
      <w:r w:rsidRPr="00657975">
        <w:rPr>
          <w:i/>
          <w:color w:val="000000" w:themeColor="text1"/>
        </w:rPr>
        <w:tab/>
        <w:t>(Đính kèm: Phụ lục Bảng yêu cầu báo giá)</w:t>
      </w:r>
    </w:p>
    <w:p w:rsidR="00F4654F" w:rsidRPr="00657975" w:rsidRDefault="00F4654F" w:rsidP="00F4654F">
      <w:pPr>
        <w:jc w:val="both"/>
        <w:rPr>
          <w:i/>
          <w:color w:val="000000" w:themeColor="text1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4200"/>
        <w:gridCol w:w="5214"/>
      </w:tblGrid>
      <w:tr w:rsidR="00F4654F" w:rsidRPr="00657975" w:rsidTr="00107344">
        <w:trPr>
          <w:trHeight w:val="2653"/>
        </w:trPr>
        <w:tc>
          <w:tcPr>
            <w:tcW w:w="4200" w:type="dxa"/>
          </w:tcPr>
          <w:p w:rsidR="00F4654F" w:rsidRPr="00657975" w:rsidRDefault="00F4654F" w:rsidP="00107344">
            <w:pPr>
              <w:spacing w:before="90" w:line="275" w:lineRule="exact"/>
              <w:ind w:left="298"/>
              <w:rPr>
                <w:b/>
                <w:i/>
                <w:color w:val="000000" w:themeColor="text1"/>
                <w:sz w:val="24"/>
              </w:rPr>
            </w:pPr>
            <w:r w:rsidRPr="00657975">
              <w:rPr>
                <w:b/>
                <w:i/>
                <w:color w:val="000000" w:themeColor="text1"/>
                <w:sz w:val="24"/>
              </w:rPr>
              <w:t>Nơi nhận:</w:t>
            </w:r>
          </w:p>
          <w:p w:rsidR="00F4654F" w:rsidRPr="00657975" w:rsidRDefault="00F4654F" w:rsidP="00107344">
            <w:pPr>
              <w:pStyle w:val="ListParagraph"/>
              <w:numPr>
                <w:ilvl w:val="0"/>
                <w:numId w:val="1"/>
              </w:numPr>
              <w:tabs>
                <w:tab w:val="left" w:pos="419"/>
              </w:tabs>
              <w:spacing w:line="251" w:lineRule="exact"/>
              <w:ind w:hanging="121"/>
              <w:rPr>
                <w:color w:val="000000" w:themeColor="text1"/>
              </w:rPr>
            </w:pPr>
            <w:r w:rsidRPr="00657975">
              <w:rPr>
                <w:color w:val="000000" w:themeColor="text1"/>
                <w:spacing w:val="-4"/>
              </w:rPr>
              <w:t>Như</w:t>
            </w:r>
            <w:r w:rsidRPr="00657975">
              <w:rPr>
                <w:color w:val="000000" w:themeColor="text1"/>
                <w:spacing w:val="-10"/>
              </w:rPr>
              <w:t xml:space="preserve"> </w:t>
            </w:r>
            <w:r w:rsidRPr="00657975">
              <w:rPr>
                <w:color w:val="000000" w:themeColor="text1"/>
                <w:spacing w:val="-4"/>
              </w:rPr>
              <w:t>trên;</w:t>
            </w:r>
          </w:p>
          <w:p w:rsidR="00F4654F" w:rsidRPr="003F3131" w:rsidRDefault="00F4654F" w:rsidP="00107344">
            <w:pPr>
              <w:pStyle w:val="ListParagraph"/>
              <w:numPr>
                <w:ilvl w:val="0"/>
                <w:numId w:val="1"/>
              </w:numPr>
              <w:tabs>
                <w:tab w:val="left" w:pos="419"/>
              </w:tabs>
              <w:spacing w:line="251" w:lineRule="exact"/>
              <w:ind w:hanging="121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  <w:lang w:val="en-US"/>
              </w:rPr>
              <w:t>Tập thể lãnh đạo</w:t>
            </w:r>
            <w:r w:rsidRPr="00657975">
              <w:rPr>
                <w:color w:val="000000" w:themeColor="text1"/>
                <w:spacing w:val="-4"/>
                <w:lang w:val="en-US"/>
              </w:rPr>
              <w:t>;</w:t>
            </w:r>
          </w:p>
          <w:p w:rsidR="003F3131" w:rsidRPr="00657975" w:rsidRDefault="003F3131" w:rsidP="00107344">
            <w:pPr>
              <w:pStyle w:val="ListParagraph"/>
              <w:numPr>
                <w:ilvl w:val="0"/>
                <w:numId w:val="1"/>
              </w:numPr>
              <w:tabs>
                <w:tab w:val="left" w:pos="419"/>
              </w:tabs>
              <w:spacing w:line="251" w:lineRule="exact"/>
              <w:ind w:hanging="121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  <w:lang w:val="en-US"/>
              </w:rPr>
              <w:t>Đăng website;</w:t>
            </w:r>
          </w:p>
          <w:p w:rsidR="00F4654F" w:rsidRPr="00657975" w:rsidRDefault="00F4654F" w:rsidP="00107344">
            <w:pPr>
              <w:pStyle w:val="ListParagraph"/>
              <w:numPr>
                <w:ilvl w:val="0"/>
                <w:numId w:val="1"/>
              </w:numPr>
              <w:tabs>
                <w:tab w:val="left" w:pos="417"/>
              </w:tabs>
              <w:ind w:left="416" w:hanging="119"/>
              <w:rPr>
                <w:color w:val="000000" w:themeColor="text1"/>
              </w:rPr>
            </w:pPr>
            <w:r w:rsidRPr="00657975">
              <w:rPr>
                <w:color w:val="000000" w:themeColor="text1"/>
                <w:spacing w:val="-4"/>
              </w:rPr>
              <w:t xml:space="preserve">Lưu: </w:t>
            </w:r>
            <w:r w:rsidRPr="00657975">
              <w:rPr>
                <w:color w:val="000000" w:themeColor="text1"/>
                <w:spacing w:val="-3"/>
              </w:rPr>
              <w:t>VT.</w:t>
            </w:r>
            <w:r>
              <w:rPr>
                <w:color w:val="000000" w:themeColor="text1"/>
                <w:spacing w:val="-5"/>
                <w:lang w:val="en-US"/>
              </w:rPr>
              <w:t>VPT</w:t>
            </w:r>
            <w:r w:rsidRPr="00657975">
              <w:rPr>
                <w:color w:val="000000" w:themeColor="text1"/>
                <w:spacing w:val="-5"/>
                <w:lang w:val="en-US"/>
              </w:rPr>
              <w:t>.NHS</w:t>
            </w:r>
          </w:p>
          <w:p w:rsidR="00F4654F" w:rsidRPr="00657975" w:rsidRDefault="00F4654F" w:rsidP="00107344">
            <w:pPr>
              <w:pStyle w:val="BodyText"/>
              <w:spacing w:before="12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214" w:type="dxa"/>
            <w:vAlign w:val="center"/>
          </w:tcPr>
          <w:p w:rsidR="00F4654F" w:rsidRPr="00657975" w:rsidRDefault="00F4654F" w:rsidP="00107344">
            <w:pPr>
              <w:pStyle w:val="Heading1"/>
              <w:spacing w:before="0"/>
              <w:ind w:left="870" w:right="92" w:hanging="5"/>
              <w:rPr>
                <w:color w:val="000000" w:themeColor="text1"/>
              </w:rPr>
            </w:pPr>
            <w:r w:rsidRPr="00657975">
              <w:rPr>
                <w:color w:val="000000" w:themeColor="text1"/>
              </w:rPr>
              <w:t>KT. HIỆU TRƯỞNG</w:t>
            </w:r>
          </w:p>
          <w:p w:rsidR="00F4654F" w:rsidRDefault="00F4654F" w:rsidP="00107344">
            <w:pPr>
              <w:pStyle w:val="Heading1"/>
              <w:spacing w:before="0"/>
              <w:ind w:left="870" w:right="92" w:hanging="5"/>
              <w:rPr>
                <w:color w:val="000000" w:themeColor="text1"/>
              </w:rPr>
            </w:pPr>
            <w:r w:rsidRPr="00657975">
              <w:rPr>
                <w:color w:val="000000" w:themeColor="text1"/>
              </w:rPr>
              <w:t>PHÓ HIỆU TRƯỞNG</w:t>
            </w:r>
          </w:p>
          <w:p w:rsidR="00F4654F" w:rsidRPr="00F37B6B" w:rsidRDefault="00F4654F" w:rsidP="00107344">
            <w:pPr>
              <w:pStyle w:val="Heading1"/>
              <w:spacing w:before="0"/>
              <w:ind w:left="870" w:right="92" w:hanging="5"/>
              <w:rPr>
                <w:b w:val="0"/>
                <w:color w:val="000000" w:themeColor="text1"/>
                <w:sz w:val="25"/>
                <w:lang w:val="en-US"/>
              </w:rPr>
            </w:pPr>
            <w:r>
              <w:rPr>
                <w:color w:val="000000" w:themeColor="text1"/>
                <w:lang w:val="en-US"/>
              </w:rPr>
              <w:t>PHỤ TRÁCH ĐIỀU HÀNH</w:t>
            </w:r>
          </w:p>
          <w:p w:rsidR="00F4654F" w:rsidRPr="00657975" w:rsidRDefault="00F4654F" w:rsidP="00107344">
            <w:pPr>
              <w:pStyle w:val="BodyText"/>
              <w:jc w:val="center"/>
              <w:rPr>
                <w:i/>
                <w:color w:val="000000" w:themeColor="text1"/>
                <w:sz w:val="28"/>
                <w:lang w:val="en-US"/>
              </w:rPr>
            </w:pPr>
          </w:p>
          <w:p w:rsidR="00F4654F" w:rsidRDefault="00F4654F" w:rsidP="00107344">
            <w:pPr>
              <w:pStyle w:val="BodyText"/>
              <w:jc w:val="center"/>
              <w:rPr>
                <w:i/>
                <w:color w:val="000000" w:themeColor="text1"/>
                <w:sz w:val="28"/>
                <w:lang w:val="en-US"/>
              </w:rPr>
            </w:pPr>
          </w:p>
          <w:p w:rsidR="00F4654F" w:rsidRDefault="006345C8" w:rsidP="00107344">
            <w:pPr>
              <w:pStyle w:val="BodyText"/>
              <w:jc w:val="center"/>
              <w:rPr>
                <w:i/>
                <w:color w:val="000000" w:themeColor="text1"/>
                <w:sz w:val="28"/>
                <w:lang w:val="en-US"/>
              </w:rPr>
            </w:pPr>
            <w:r>
              <w:rPr>
                <w:i/>
                <w:color w:val="000000" w:themeColor="text1"/>
                <w:sz w:val="28"/>
                <w:lang w:val="en-US"/>
              </w:rPr>
              <w:t>(đã ký)</w:t>
            </w:r>
            <w:bookmarkStart w:id="1" w:name="_GoBack"/>
            <w:bookmarkEnd w:id="1"/>
          </w:p>
          <w:p w:rsidR="00F4654F" w:rsidRPr="00657975" w:rsidRDefault="00F4654F" w:rsidP="00107344">
            <w:pPr>
              <w:pStyle w:val="BodyText"/>
              <w:jc w:val="center"/>
              <w:rPr>
                <w:i/>
                <w:color w:val="000000" w:themeColor="text1"/>
                <w:sz w:val="28"/>
                <w:lang w:val="en-US"/>
              </w:rPr>
            </w:pPr>
          </w:p>
          <w:p w:rsidR="00F4654F" w:rsidRPr="00657975" w:rsidRDefault="00F4654F" w:rsidP="00107344">
            <w:pPr>
              <w:pStyle w:val="BodyText"/>
              <w:jc w:val="center"/>
              <w:rPr>
                <w:i/>
                <w:color w:val="000000" w:themeColor="text1"/>
                <w:sz w:val="12"/>
              </w:rPr>
            </w:pPr>
          </w:p>
          <w:p w:rsidR="00F4654F" w:rsidRPr="00657975" w:rsidRDefault="00F4654F" w:rsidP="00107344">
            <w:pPr>
              <w:pStyle w:val="Heading1"/>
              <w:spacing w:before="0"/>
              <w:ind w:right="-617"/>
              <w:rPr>
                <w:color w:val="000000" w:themeColor="text1"/>
                <w:lang w:val="en-US"/>
              </w:rPr>
            </w:pPr>
            <w:r w:rsidRPr="00657975">
              <w:rPr>
                <w:color w:val="000000" w:themeColor="text1"/>
              </w:rPr>
              <w:t>PGS.TS.DS.</w:t>
            </w:r>
            <w:r w:rsidRPr="00657975">
              <w:rPr>
                <w:color w:val="000000" w:themeColor="text1"/>
                <w:lang w:val="en-US"/>
              </w:rPr>
              <w:t xml:space="preserve"> Nguyễn Đăng Thoại</w:t>
            </w:r>
          </w:p>
        </w:tc>
      </w:tr>
    </w:tbl>
    <w:p w:rsidR="00F4654F" w:rsidRPr="00657975" w:rsidRDefault="00F4654F" w:rsidP="00F4654F">
      <w:pPr>
        <w:rPr>
          <w:color w:val="000000" w:themeColor="text1"/>
        </w:rPr>
      </w:pPr>
    </w:p>
    <w:p w:rsidR="00F4654F" w:rsidRPr="00657975" w:rsidRDefault="00F4654F" w:rsidP="00F4654F">
      <w:pPr>
        <w:rPr>
          <w:color w:val="000000" w:themeColor="text1"/>
        </w:rPr>
      </w:pPr>
    </w:p>
    <w:p w:rsidR="00F4654F" w:rsidRDefault="00F4654F" w:rsidP="00F4654F">
      <w:pPr>
        <w:jc w:val="center"/>
        <w:rPr>
          <w:b/>
          <w:color w:val="000000" w:themeColor="text1"/>
          <w:sz w:val="28"/>
        </w:rPr>
      </w:pPr>
    </w:p>
    <w:p w:rsidR="00F4654F" w:rsidRDefault="00F4654F" w:rsidP="00F4654F">
      <w:pPr>
        <w:jc w:val="center"/>
        <w:rPr>
          <w:b/>
          <w:color w:val="000000" w:themeColor="text1"/>
          <w:sz w:val="28"/>
        </w:rPr>
      </w:pPr>
    </w:p>
    <w:p w:rsidR="00F4654F" w:rsidRDefault="00F4654F" w:rsidP="00F4654F">
      <w:pPr>
        <w:jc w:val="center"/>
        <w:rPr>
          <w:b/>
          <w:color w:val="000000" w:themeColor="text1"/>
          <w:sz w:val="28"/>
        </w:rPr>
      </w:pPr>
    </w:p>
    <w:p w:rsidR="00F4654F" w:rsidRDefault="00F4654F" w:rsidP="00F4654F">
      <w:pPr>
        <w:jc w:val="center"/>
        <w:rPr>
          <w:b/>
          <w:color w:val="000000" w:themeColor="text1"/>
          <w:sz w:val="28"/>
        </w:rPr>
      </w:pPr>
    </w:p>
    <w:p w:rsidR="00F4654F" w:rsidRDefault="00F4654F" w:rsidP="00F4654F">
      <w:pPr>
        <w:jc w:val="center"/>
        <w:rPr>
          <w:b/>
          <w:color w:val="000000" w:themeColor="text1"/>
          <w:sz w:val="28"/>
        </w:rPr>
      </w:pPr>
    </w:p>
    <w:p w:rsidR="00F4654F" w:rsidRDefault="00F4654F" w:rsidP="00F4654F">
      <w:pPr>
        <w:jc w:val="center"/>
        <w:rPr>
          <w:b/>
          <w:color w:val="000000" w:themeColor="text1"/>
          <w:sz w:val="28"/>
        </w:rPr>
      </w:pPr>
    </w:p>
    <w:p w:rsidR="00F4654F" w:rsidRDefault="00F4654F" w:rsidP="00F4654F">
      <w:pPr>
        <w:jc w:val="center"/>
        <w:rPr>
          <w:b/>
          <w:color w:val="000000" w:themeColor="text1"/>
          <w:sz w:val="28"/>
        </w:rPr>
      </w:pPr>
    </w:p>
    <w:p w:rsidR="00F4654F" w:rsidRDefault="00F4654F" w:rsidP="00F4654F">
      <w:pPr>
        <w:jc w:val="center"/>
        <w:rPr>
          <w:b/>
          <w:color w:val="000000" w:themeColor="text1"/>
          <w:sz w:val="28"/>
        </w:rPr>
      </w:pPr>
    </w:p>
    <w:p w:rsidR="00F4654F" w:rsidRDefault="00F4654F" w:rsidP="00F4654F">
      <w:pPr>
        <w:jc w:val="center"/>
        <w:rPr>
          <w:b/>
          <w:color w:val="000000" w:themeColor="text1"/>
          <w:sz w:val="28"/>
        </w:rPr>
      </w:pPr>
    </w:p>
    <w:sectPr w:rsidR="00F4654F" w:rsidSect="00B02546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697" w:rsidRDefault="00405697">
      <w:r>
        <w:separator/>
      </w:r>
    </w:p>
  </w:endnote>
  <w:endnote w:type="continuationSeparator" w:id="0">
    <w:p w:rsidR="00405697" w:rsidRDefault="0040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697" w:rsidRDefault="00405697">
      <w:r>
        <w:separator/>
      </w:r>
    </w:p>
  </w:footnote>
  <w:footnote w:type="continuationSeparator" w:id="0">
    <w:p w:rsidR="00405697" w:rsidRDefault="00405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239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342F" w:rsidRDefault="00F465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42F" w:rsidRDefault="004056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3C49"/>
    <w:multiLevelType w:val="hybridMultilevel"/>
    <w:tmpl w:val="D69CCA18"/>
    <w:lvl w:ilvl="0" w:tplc="99F02066">
      <w:numFmt w:val="bullet"/>
      <w:lvlText w:val="-"/>
      <w:lvlJc w:val="left"/>
      <w:pPr>
        <w:ind w:left="418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A3E4C34">
      <w:numFmt w:val="bullet"/>
      <w:lvlText w:val="•"/>
      <w:lvlJc w:val="left"/>
      <w:pPr>
        <w:ind w:left="700" w:hanging="120"/>
      </w:pPr>
      <w:rPr>
        <w:rFonts w:hint="default"/>
        <w:lang w:val="vi" w:eastAsia="en-US" w:bidi="ar-SA"/>
      </w:rPr>
    </w:lvl>
    <w:lvl w:ilvl="2" w:tplc="E34EE252">
      <w:numFmt w:val="bullet"/>
      <w:lvlText w:val="•"/>
      <w:lvlJc w:val="left"/>
      <w:pPr>
        <w:ind w:left="981" w:hanging="120"/>
      </w:pPr>
      <w:rPr>
        <w:rFonts w:hint="default"/>
        <w:lang w:val="vi" w:eastAsia="en-US" w:bidi="ar-SA"/>
      </w:rPr>
    </w:lvl>
    <w:lvl w:ilvl="3" w:tplc="E0221DF2">
      <w:numFmt w:val="bullet"/>
      <w:lvlText w:val="•"/>
      <w:lvlJc w:val="left"/>
      <w:pPr>
        <w:ind w:left="1262" w:hanging="120"/>
      </w:pPr>
      <w:rPr>
        <w:rFonts w:hint="default"/>
        <w:lang w:val="vi" w:eastAsia="en-US" w:bidi="ar-SA"/>
      </w:rPr>
    </w:lvl>
    <w:lvl w:ilvl="4" w:tplc="3746C25A">
      <w:numFmt w:val="bullet"/>
      <w:lvlText w:val="•"/>
      <w:lvlJc w:val="left"/>
      <w:pPr>
        <w:ind w:left="1543" w:hanging="120"/>
      </w:pPr>
      <w:rPr>
        <w:rFonts w:hint="default"/>
        <w:lang w:val="vi" w:eastAsia="en-US" w:bidi="ar-SA"/>
      </w:rPr>
    </w:lvl>
    <w:lvl w:ilvl="5" w:tplc="784EB34C">
      <w:numFmt w:val="bullet"/>
      <w:lvlText w:val="•"/>
      <w:lvlJc w:val="left"/>
      <w:pPr>
        <w:ind w:left="1824" w:hanging="120"/>
      </w:pPr>
      <w:rPr>
        <w:rFonts w:hint="default"/>
        <w:lang w:val="vi" w:eastAsia="en-US" w:bidi="ar-SA"/>
      </w:rPr>
    </w:lvl>
    <w:lvl w:ilvl="6" w:tplc="0E5650E6">
      <w:numFmt w:val="bullet"/>
      <w:lvlText w:val="•"/>
      <w:lvlJc w:val="left"/>
      <w:pPr>
        <w:ind w:left="2105" w:hanging="120"/>
      </w:pPr>
      <w:rPr>
        <w:rFonts w:hint="default"/>
        <w:lang w:val="vi" w:eastAsia="en-US" w:bidi="ar-SA"/>
      </w:rPr>
    </w:lvl>
    <w:lvl w:ilvl="7" w:tplc="19147320">
      <w:numFmt w:val="bullet"/>
      <w:lvlText w:val="•"/>
      <w:lvlJc w:val="left"/>
      <w:pPr>
        <w:ind w:left="2386" w:hanging="120"/>
      </w:pPr>
      <w:rPr>
        <w:rFonts w:hint="default"/>
        <w:lang w:val="vi" w:eastAsia="en-US" w:bidi="ar-SA"/>
      </w:rPr>
    </w:lvl>
    <w:lvl w:ilvl="8" w:tplc="30325592">
      <w:numFmt w:val="bullet"/>
      <w:lvlText w:val="•"/>
      <w:lvlJc w:val="left"/>
      <w:pPr>
        <w:ind w:left="2667" w:hanging="12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4F"/>
    <w:rsid w:val="00122E25"/>
    <w:rsid w:val="00261C2D"/>
    <w:rsid w:val="003F3131"/>
    <w:rsid w:val="00405697"/>
    <w:rsid w:val="004D0FBA"/>
    <w:rsid w:val="006345C8"/>
    <w:rsid w:val="009A19A4"/>
    <w:rsid w:val="00F4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7A4BB-006F-4B54-8AEA-E0A4DEC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5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link w:val="Heading1Char"/>
    <w:uiPriority w:val="9"/>
    <w:qFormat/>
    <w:rsid w:val="00F4654F"/>
    <w:pPr>
      <w:widowControl w:val="0"/>
      <w:autoSpaceDE w:val="0"/>
      <w:autoSpaceDN w:val="0"/>
      <w:spacing w:before="1"/>
      <w:ind w:left="80"/>
      <w:jc w:val="center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54F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F4654F"/>
    <w:pPr>
      <w:widowControl w:val="0"/>
      <w:autoSpaceDE w:val="0"/>
      <w:autoSpaceDN w:val="0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4654F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34"/>
    <w:qFormat/>
    <w:rsid w:val="00F4654F"/>
    <w:pPr>
      <w:widowControl w:val="0"/>
      <w:autoSpaceDE w:val="0"/>
      <w:autoSpaceDN w:val="0"/>
      <w:spacing w:line="252" w:lineRule="exact"/>
      <w:ind w:left="416" w:hanging="119"/>
    </w:pPr>
    <w:rPr>
      <w:sz w:val="22"/>
      <w:szCs w:val="22"/>
      <w:lang w:val="vi"/>
    </w:rPr>
  </w:style>
  <w:style w:type="character" w:styleId="Hyperlink">
    <w:name w:val="Hyperlink"/>
    <w:basedOn w:val="DefaultParagraphFont"/>
    <w:uiPriority w:val="99"/>
    <w:unhideWhenUsed/>
    <w:rsid w:val="00F465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54F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nh@pnt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BGH</dc:creator>
  <cp:keywords/>
  <dc:description/>
  <cp:lastModifiedBy>BGH</cp:lastModifiedBy>
  <cp:revision>5</cp:revision>
  <dcterms:created xsi:type="dcterms:W3CDTF">2026-01-27T04:01:00Z</dcterms:created>
  <dcterms:modified xsi:type="dcterms:W3CDTF">2026-02-02T09:23:00Z</dcterms:modified>
</cp:coreProperties>
</file>